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648" w:rsidRPr="009F7648" w:rsidRDefault="009F7648" w:rsidP="009F7648">
      <w:pPr>
        <w:spacing w:line="36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9F7648">
        <w:rPr>
          <w:rFonts w:ascii="Arial" w:hAnsi="Arial" w:cs="Arial"/>
          <w:b/>
          <w:i/>
          <w:sz w:val="28"/>
          <w:szCs w:val="28"/>
        </w:rPr>
        <w:t>Załącznik nr 4</w:t>
      </w:r>
    </w:p>
    <w:p w:rsidR="00BA3053" w:rsidRPr="009F7648" w:rsidRDefault="00BA3053" w:rsidP="00BA30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SPECYFIKACJA TECHNICZNA</w:t>
      </w:r>
      <w:r w:rsidRPr="009F7648">
        <w:rPr>
          <w:rFonts w:ascii="Arial" w:hAnsi="Arial" w:cs="Arial"/>
          <w:b/>
          <w:sz w:val="28"/>
          <w:szCs w:val="28"/>
        </w:rPr>
        <w:br/>
        <w:t>NA OBSŁUGĘ SYSTEMU ELEKTROENERGETYCZNEGO</w:t>
      </w:r>
    </w:p>
    <w:p w:rsidR="00BA3053" w:rsidRPr="009F7648" w:rsidRDefault="00BA3053" w:rsidP="00BA3053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LOKALIZACJA:</w:t>
      </w:r>
    </w:p>
    <w:p w:rsidR="00BA3053" w:rsidRPr="009F7648" w:rsidRDefault="00BA3053" w:rsidP="00BA3053">
      <w:pPr>
        <w:numPr>
          <w:ilvl w:val="0"/>
          <w:numId w:val="2"/>
        </w:numPr>
        <w:spacing w:before="240" w:after="0" w:line="240" w:lineRule="auto"/>
        <w:ind w:left="714" w:hanging="357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Kompleks nr 6029</w:t>
      </w:r>
      <w:r w:rsidRPr="009F7648">
        <w:rPr>
          <w:rFonts w:ascii="Arial" w:hAnsi="Arial" w:cs="Arial"/>
          <w:sz w:val="24"/>
          <w:szCs w:val="24"/>
        </w:rPr>
        <w:br/>
        <w:t>95-043 Leźnica Wielka</w:t>
      </w:r>
    </w:p>
    <w:p w:rsidR="00BA3053" w:rsidRPr="009F7648" w:rsidRDefault="00BA3053" w:rsidP="00BA3053">
      <w:pPr>
        <w:spacing w:before="240" w:line="280" w:lineRule="auto"/>
        <w:ind w:left="720" w:right="-284"/>
        <w:contextualSpacing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ind w:left="720" w:right="-284"/>
        <w:contextualSpacing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ZAMAWIAJĄCY:</w:t>
      </w:r>
    </w:p>
    <w:p w:rsidR="00BA3053" w:rsidRPr="009F7648" w:rsidRDefault="00BA3053" w:rsidP="00BA3053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31 Wojskowy Oddział Gospodarczy</w:t>
      </w:r>
      <w:r w:rsidRPr="009F7648">
        <w:rPr>
          <w:rFonts w:ascii="Arial" w:hAnsi="Arial" w:cs="Arial"/>
          <w:sz w:val="24"/>
          <w:szCs w:val="24"/>
        </w:rPr>
        <w:br/>
        <w:t>ul. Konstantynowska 85</w:t>
      </w:r>
      <w:r w:rsidRPr="009F7648">
        <w:rPr>
          <w:rFonts w:ascii="Arial" w:hAnsi="Arial" w:cs="Arial"/>
          <w:sz w:val="24"/>
          <w:szCs w:val="24"/>
        </w:rPr>
        <w:br/>
        <w:t>95-100 Zgierz</w:t>
      </w:r>
    </w:p>
    <w:p w:rsidR="00BA3053" w:rsidRPr="009F7648" w:rsidRDefault="00BA3053" w:rsidP="00BA3053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:rsidR="00BA3053" w:rsidRPr="009F7648" w:rsidRDefault="00BA3053" w:rsidP="00BA3053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:rsidR="00BA3053" w:rsidRPr="009F7648" w:rsidRDefault="00BA3053" w:rsidP="00BA3053">
      <w:pPr>
        <w:rPr>
          <w:rFonts w:ascii="Times New Roman" w:hAnsi="Times New Roman" w:cs="Times New Roman"/>
          <w:b/>
          <w:sz w:val="28"/>
          <w:szCs w:val="28"/>
        </w:rPr>
      </w:pPr>
      <w:r w:rsidRPr="009F764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3053" w:rsidRPr="009F7648" w:rsidRDefault="00BA3053" w:rsidP="00BA3053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PRZEDMIOT ZAMÓWIENIA I ZAKRES ROBÓT</w:t>
      </w:r>
    </w:p>
    <w:p w:rsidR="00BA3053" w:rsidRPr="009F7648" w:rsidRDefault="00BA3053" w:rsidP="00BA3053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niniejszego opracowania są wymagania dotyczące wykonania i odbioru robót, związanych z utrzymaniem w sprawności technicznej, bieżącej konserwacji, wykonywaniem pomiarów ochronnych, usuwaniem awarii, obsługą systemu awaryjnego zasilania, instalacji sieci i urządzeń elektroenergetycznych w obiektach usytuowanym na terenie:</w:t>
      </w:r>
    </w:p>
    <w:p w:rsidR="00BA3053" w:rsidRPr="009F7648" w:rsidRDefault="00BA3053" w:rsidP="00BA3053">
      <w:pPr>
        <w:widowControl w:val="0"/>
        <w:numPr>
          <w:ilvl w:val="0"/>
          <w:numId w:val="4"/>
        </w:numPr>
        <w:suppressAutoHyphens/>
        <w:spacing w:before="240" w:after="0" w:line="240" w:lineRule="auto"/>
        <w:ind w:left="714" w:hanging="357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Kompleksu wojskowego 6029 w Leźnicy Wielkiej</w:t>
      </w:r>
    </w:p>
    <w:p w:rsidR="00BA3053" w:rsidRPr="009F7648" w:rsidRDefault="00BA3053" w:rsidP="00BA3053">
      <w:pPr>
        <w:widowControl w:val="0"/>
        <w:numPr>
          <w:ilvl w:val="1"/>
          <w:numId w:val="4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podstacje niskiego napięcia – 6 szt. nie będące na gwarancji</w:t>
      </w:r>
    </w:p>
    <w:p w:rsidR="00BA3053" w:rsidRPr="009F7648" w:rsidRDefault="00BA3053" w:rsidP="00BA3053">
      <w:pPr>
        <w:widowControl w:val="0"/>
        <w:numPr>
          <w:ilvl w:val="1"/>
          <w:numId w:val="4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podstacja średniego napięcia – 1szt. nie będąca na gwarancji</w:t>
      </w:r>
    </w:p>
    <w:p w:rsidR="00BA3053" w:rsidRPr="009F7648" w:rsidRDefault="00BA3053" w:rsidP="00BA3053">
      <w:pPr>
        <w:widowControl w:val="0"/>
        <w:numPr>
          <w:ilvl w:val="1"/>
          <w:numId w:val="4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 prądotwórczy – 7 szt. Nie będące na gwarancji</w:t>
      </w:r>
    </w:p>
    <w:p w:rsidR="00BA3053" w:rsidRPr="009F7648" w:rsidRDefault="00BA3053" w:rsidP="00BA3053">
      <w:pPr>
        <w:widowControl w:val="0"/>
        <w:numPr>
          <w:ilvl w:val="1"/>
          <w:numId w:val="4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 prądotwórczy – 2 szt. nie będące na gwarancji</w:t>
      </w:r>
    </w:p>
    <w:p w:rsidR="00BA3053" w:rsidRPr="009F7648" w:rsidRDefault="00BA3053" w:rsidP="00BA3053">
      <w:pPr>
        <w:widowControl w:val="0"/>
        <w:numPr>
          <w:ilvl w:val="1"/>
          <w:numId w:val="4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zraszaczowa  P-Poż z pompownią na bazie MPS</w:t>
      </w:r>
    </w:p>
    <w:p w:rsidR="00BA3053" w:rsidRPr="009F7648" w:rsidRDefault="00BA3053" w:rsidP="00BA3053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ZAKRES OBSŁUGI OBEJMUJE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Zapewnienie obsługi ciągłości zasilania w energię elektryczną obiektów zlokalizowanych w kompleksach wojskowych 6029;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Obsługa stacji NN w sposób zapewniający: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pełne bezpieczeństwo obsługi i otoczenia,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zdolność do przetwarzania i rozdziału energii w sposób ciągły i niezawodny,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likwidacje awarii w tym w szczególności awarii powodujących zakłócenia w dostarczaniu energii do odbiorców,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zachowanie wymogów jakościowych energii,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nieprzekraczanie parametrów granicznych stacji w tym poszczególnych jej urządzeń zgodnie z instrukcją,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estetykę wnętrza i części zewnętrznej stacji oraz otoczenia bezpośredniego stacji – informowanie o powstałych usterkach obiektów i urządzeń objętych gwarancją,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gwarancji obiektów i urządzeń, realizowanie zadań zgodnie z instrukcją użytko</w:t>
      </w:r>
      <w:r w:rsidR="00955B8E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wania obiektów i urządzeń,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Obsługa stacji SN w sposób zapewniający: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pełne bezpieczeństwo obsługi i otoczenia,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zdolność do przetwarzania i rozdziału energii w sposób ciągły i niezawodny,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techniczne i organizacyjne możliwości likwidacji awarii w tym w szczególności awarii powodujących zakłócenia w dostarczaniu energii do odbiorców,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zachowanie wymogów jakościowych energii,</w:t>
      </w:r>
    </w:p>
    <w:p w:rsidR="00873820" w:rsidRPr="009F7648" w:rsidRDefault="00873820" w:rsidP="00873820">
      <w:pPr>
        <w:widowControl w:val="0"/>
        <w:suppressAutoHyphens/>
        <w:spacing w:after="0" w:line="276" w:lineRule="auto"/>
        <w:ind w:left="99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BA7E65" w:rsidRPr="009F7648" w:rsidRDefault="00BA3053" w:rsidP="00873820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nieprzekraczanie parametrów granicznych stacji w tym poszczególnych jej urządzeń zgodnie z instrukcją,</w:t>
      </w:r>
    </w:p>
    <w:p w:rsidR="00BA3053" w:rsidRPr="009F7648" w:rsidRDefault="00BA3053" w:rsidP="00BA3053">
      <w:pPr>
        <w:widowControl w:val="0"/>
        <w:numPr>
          <w:ilvl w:val="0"/>
          <w:numId w:val="3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estetykę wnętrza i części zewnętrznej stacji oraz otoczenia bezpośredniego stacji;</w:t>
      </w:r>
    </w:p>
    <w:p w:rsidR="00BA3053" w:rsidRPr="009F7648" w:rsidRDefault="00BA3053" w:rsidP="00BA3053">
      <w:pPr>
        <w:keepLines/>
        <w:widowControl w:val="0"/>
        <w:numPr>
          <w:ilvl w:val="0"/>
          <w:numId w:val="3"/>
        </w:numPr>
        <w:suppressAutoHyphens/>
        <w:spacing w:after="0" w:line="276" w:lineRule="auto"/>
        <w:ind w:left="992" w:hanging="425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gwarancji obiektów i urządzeń, realizowanie zadań zgodnie z instrukcją użytkowania obiektów i urządzeń;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zabezpieczenia obiektów Zamawiającego przed powstaniem szkód,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przestrzegania i stosowania obowiązujących przepisów dotyczących ochrony środowiska,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zapewnienia prawidłowej pracy innych urządzeń lub instalacji niezbędnych do prawidłowej realizacji umowy zgodnie z określonymi dla nich warunkami technicznymi i technologicznymi;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prowadzenia obsługi systemu elektroenergetycznego w zakresie: oględzin, odczytów eksploatacyjnych w stacjach transformatorowych, sporządzania kart obsługi stacji;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monitorowania właściwych podstacji w b. 124 tj.:</w:t>
      </w:r>
    </w:p>
    <w:p w:rsidR="00BA3053" w:rsidRPr="009F7648" w:rsidRDefault="00BA3053" w:rsidP="00C75FC8">
      <w:pPr>
        <w:widowControl w:val="0"/>
        <w:numPr>
          <w:ilvl w:val="0"/>
          <w:numId w:val="3"/>
        </w:numPr>
        <w:suppressAutoHyphens/>
        <w:spacing w:after="0" w:line="240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raz w tygodniu kontrola stanu złącz transformatorów kamerą termowizyjną, sprawdzenie działania wentylatora chłodzącego pomieszczenie trafostacji oraz sprawdzenie natężenie prądów międzyfazowych,</w:t>
      </w:r>
    </w:p>
    <w:p w:rsidR="00BA3053" w:rsidRPr="009F7648" w:rsidRDefault="00BA3053" w:rsidP="00C75FC8">
      <w:pPr>
        <w:widowControl w:val="0"/>
        <w:numPr>
          <w:ilvl w:val="0"/>
          <w:numId w:val="3"/>
        </w:numPr>
        <w:suppressAutoHyphens/>
        <w:spacing w:after="0" w:line="240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raz w miesiącu sprawdzenie zabezpieczeń na szafach bezpiecznikowych oraz stanu przyłączy agregatów chłodniczych,</w:t>
      </w:r>
    </w:p>
    <w:p w:rsidR="00BA3053" w:rsidRPr="009F7648" w:rsidRDefault="00BA3053" w:rsidP="00C75FC8">
      <w:pPr>
        <w:widowControl w:val="0"/>
        <w:numPr>
          <w:ilvl w:val="0"/>
          <w:numId w:val="3"/>
        </w:numPr>
        <w:suppressAutoHyphens/>
        <w:spacing w:after="0" w:line="240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raz w roku pomiar rezystancji izolacji transformatorów oraz konserwacja złączy transformatora.</w:t>
      </w:r>
    </w:p>
    <w:p w:rsidR="00BA3053" w:rsidRPr="009F7648" w:rsidRDefault="00BA3053" w:rsidP="00C75FC8">
      <w:pPr>
        <w:spacing w:after="0" w:line="240" w:lineRule="auto"/>
        <w:ind w:left="77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Wszystkie powyższe czynności należy potwierdzić wpisami w kartach obsługi podstacji.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obsługi agregatów prądotwórczych zgodnie z DTR urządzenia, uruchamiania agregatów raz na 2 tygodnie bez obciążenia na 30 min oraz raz na 3 miesiące pod obciążeniem 30%, Wykonawca do wykonywania prób obciążeniowych zabezpieczy odpowiedni sprzęt (tj. „obciążnicę”).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zgodnie z DTR do uzupełniania paliwa w agregatach prądotwórczych do pełnej pojemności zbiornika na paliwo każdorazowo, gdy poziom paliwa w zbiorniku będzie mniejszy niż 50% pojemności. Sprzęt do uzupełniania paliwa (cysterna wraz z funkcją odsysania) w agregatach prądotwórczych zabezpiecza Wykonawca.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ramach wykonywania obsługi Wykonawca w szczególności sprawdzać będzie: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wskazania przyrządów pomiarowych,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zgodność układu połączeń stacji,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działanie zastosowanych zabezpieczeń,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mocowanie wszystkich połączeń,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gotowość ruchową układów zabezpieczeń, automatyki i sygnalizacji,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wentylacji i chłodzenia urządzeń,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przewodów i ich osprzętu oraz ochrony przeciwporażeniowej,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kompletność przekazanej dokumentacji technicznej i stan sprzętu ochronnego i przeciwpożarowego,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 zewnętrzny i wewnętrzny budynku, drzwi, okien, pomieszczeń, zamknięć, kanałów, konstrukcji wsporczych, oraz otoczenia stacji jak również możliwości dojazdu do stacji,</w:t>
      </w:r>
    </w:p>
    <w:p w:rsidR="00BA3053" w:rsidRPr="009F7648" w:rsidRDefault="00BA3053" w:rsidP="00BA3053">
      <w:pPr>
        <w:widowControl w:val="0"/>
        <w:numPr>
          <w:ilvl w:val="1"/>
          <w:numId w:val="1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stanu poziomu płynów eksploatacyjnych, oleju napędowego, stanu filtrów zgodnie z „Programem pracy” opracowanym i dostarczonym przez Wykonawcę Zamawiającemu w terminie 3 dni od podpisania umowy;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dokonywania bieżących zapisów w książce obsługi stacji (wzór dostarczy Zamawiający);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zgodnie z instrukcją użytkowania obiektu oraz kartą gwarancyjną producenta;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Czynności związane z obsługą systemu elektroenergetycznego wykonywać będzie co najmniej </w:t>
      </w:r>
      <w:r w:rsid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>4</w:t>
      </w:r>
      <w:r w:rsidRP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 elektromonterów do tego zadania z wykształceniem minimum zawodowym o profilu elektrycznymi posiadających uprawnienia zgodnie z obowiązującymi przepisami, ale co do zasady na jednej zmianie </w:t>
      </w:r>
      <w:r w:rsidR="00277539" w:rsidRP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trzech </w:t>
      </w:r>
      <w:r w:rsidRP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>pracownik</w:t>
      </w:r>
      <w:r w:rsidR="00277539" w:rsidRP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ów </w:t>
      </w:r>
      <w:r w:rsidRPr="00277539">
        <w:rPr>
          <w:rFonts w:ascii="Arial" w:eastAsia="SimSun" w:hAnsi="Arial" w:cs="Arial"/>
          <w:color w:val="FF0000"/>
          <w:kern w:val="1"/>
          <w:sz w:val="24"/>
          <w:szCs w:val="24"/>
          <w:lang w:eastAsia="hi-IN" w:bidi="hi-IN"/>
        </w:rPr>
        <w:t xml:space="preserve">z uprawnieniami „E” oraz pracownik z uprawnieniami „D”.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Prace szczególnie niebezpieczne należy wykonywać zgodnie z zasadami BHP i obowiązującymi przepisami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Wykonawca przed rozpoczęciem wykonywania usługi zapewni przeszkolenie osób wykonujących usługę przez Generalnego Wykonawcę Systemu Elektroenergetycznego – koszty szkolenia ponosi Wykonawca.</w:t>
      </w:r>
    </w:p>
    <w:p w:rsidR="00BA3053" w:rsidRPr="009F7648" w:rsidRDefault="00BA3053" w:rsidP="00BA3053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Wykonawcy realizujący przedmiot zamówienia muszą posiadać na ubraniach lub odzieży ochronnej znaki identyfikujące firmę.</w:t>
      </w:r>
    </w:p>
    <w:p w:rsidR="00AE58EB" w:rsidRPr="009F7648" w:rsidRDefault="00AE58EB" w:rsidP="00AE58EB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Zamawiający ma obowiązek dokonać sprawdzenia czy wszystkie osoby,  posiadają wymagane świadectwa kwalifikacji energetycznych. W przypadku nie posiadania należy odsunąć od wykonywania czynności związanych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z eksploatacją urządzeń energetycznych.</w:t>
      </w:r>
    </w:p>
    <w:p w:rsidR="00AE58EB" w:rsidRPr="009F7648" w:rsidRDefault="00AE58EB" w:rsidP="00AE58EB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Osoby nieposiadające świadectw kwalifikacyjnych lub posiadające świadectwa w niepełnym wymaganym zakresie należy skierować na egzamin na koszt Wykonawcy w celu potwierdzenia kwalifikacji i uzyskania świadectw kwalifikacyjnych do pełnego wymaganego zakresu.</w:t>
      </w:r>
    </w:p>
    <w:p w:rsidR="00AE58EB" w:rsidRPr="009F7648" w:rsidRDefault="00AE58EB" w:rsidP="00AE58EB">
      <w:pPr>
        <w:widowControl w:val="0"/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Realizacja usługi przez Wykonawcę odbywać się powinna w oparciu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 xml:space="preserve">o dokumentację z zakresu BHP przy urządzeniach energetycznych zgodnie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 xml:space="preserve">z Rozporządzeniem Ministra Energii z dnia 28 sierpnia 2019 r. w sprawie bezpieczeństwa i higieny pracy przy urządzeniach energetycznych §  4 oraz  §  33 tj.: </w:t>
      </w:r>
    </w:p>
    <w:p w:rsidR="00AE58EB" w:rsidRPr="009F7648" w:rsidRDefault="00AE58EB" w:rsidP="00AE58EB">
      <w:pPr>
        <w:pStyle w:val="Akapitzlist"/>
        <w:numPr>
          <w:ilvl w:val="0"/>
          <w:numId w:val="21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„lnstrukcję eksploatacji urządzeń energetycznych” dla wszystkich użytkowanych urządzeń lub grup urządzeń;</w:t>
      </w:r>
    </w:p>
    <w:p w:rsidR="00AE58EB" w:rsidRPr="009F7648" w:rsidRDefault="00AE58EB" w:rsidP="00AE58EB">
      <w:pPr>
        <w:pStyle w:val="Akapitzlist"/>
        <w:numPr>
          <w:ilvl w:val="0"/>
          <w:numId w:val="21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„Szczegółowy wykaz prac eksploatacyjnych przy urządzeniach energetycznych, stwarzających możliwość wystąpienia szczególnego zagrożenia dla zdrowia lub życia ludzkiego”;</w:t>
      </w:r>
    </w:p>
    <w:p w:rsidR="00AE58EB" w:rsidRPr="009F7648" w:rsidRDefault="00AE58EB" w:rsidP="00AE58EB">
      <w:pPr>
        <w:pStyle w:val="Akapitzlist"/>
        <w:numPr>
          <w:ilvl w:val="0"/>
          <w:numId w:val="21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„lnstrukcję organizacji bezpiecznej pracy przy urządzeniach energetycznych”.</w:t>
      </w:r>
    </w:p>
    <w:p w:rsidR="00AE58EB" w:rsidRPr="009F7648" w:rsidRDefault="00AE58EB" w:rsidP="00AE58E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Przedmiotowe instrukcje oraz wykaz prac Wykonawca przedstawi Zamawiającemu przed przystąpieniem do prac.</w:t>
      </w:r>
    </w:p>
    <w:p w:rsidR="00BA3053" w:rsidRPr="009F7648" w:rsidRDefault="00BA3053" w:rsidP="00BA3053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:rsidR="00BA3053" w:rsidRPr="009F7648" w:rsidRDefault="00BA3053" w:rsidP="00BA30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SPECYFIKACJA TECHNICZNA</w:t>
      </w:r>
      <w:r w:rsidRPr="009F7648">
        <w:rPr>
          <w:rFonts w:ascii="Arial" w:hAnsi="Arial" w:cs="Arial"/>
          <w:b/>
          <w:sz w:val="28"/>
          <w:szCs w:val="28"/>
        </w:rPr>
        <w:br/>
        <w:t>NA OBSŁUGĘ KOMPLEKSÓW POD WZGLĘDEM ELEKTRYCZNYM</w:t>
      </w:r>
    </w:p>
    <w:p w:rsidR="00BA3053" w:rsidRPr="009F7648" w:rsidRDefault="00BA3053" w:rsidP="00BA3053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LOKALIZACJA:</w:t>
      </w:r>
    </w:p>
    <w:p w:rsidR="00BA3053" w:rsidRPr="009F7648" w:rsidRDefault="00BA3053" w:rsidP="00BA3053">
      <w:pPr>
        <w:numPr>
          <w:ilvl w:val="0"/>
          <w:numId w:val="7"/>
        </w:numPr>
        <w:spacing w:before="240" w:after="0" w:line="240" w:lineRule="auto"/>
        <w:ind w:left="1068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Kompleks wojskowy 6029</w:t>
      </w:r>
      <w:r w:rsidRPr="009F7648">
        <w:rPr>
          <w:rFonts w:ascii="Arial" w:hAnsi="Arial" w:cs="Arial"/>
          <w:sz w:val="24"/>
          <w:szCs w:val="24"/>
        </w:rPr>
        <w:br/>
        <w:t xml:space="preserve">95-043 Leźnica Wielka </w:t>
      </w:r>
    </w:p>
    <w:p w:rsidR="00BA3053" w:rsidRPr="009F7648" w:rsidRDefault="00BA3053" w:rsidP="00BA3053">
      <w:pPr>
        <w:numPr>
          <w:ilvl w:val="0"/>
          <w:numId w:val="7"/>
        </w:numPr>
        <w:spacing w:before="240" w:after="0" w:line="240" w:lineRule="auto"/>
        <w:ind w:left="1068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Kompleks wojskowy 3956</w:t>
      </w:r>
      <w:r w:rsidRPr="009F7648">
        <w:rPr>
          <w:rFonts w:ascii="Arial" w:hAnsi="Arial" w:cs="Arial"/>
          <w:sz w:val="24"/>
          <w:szCs w:val="24"/>
        </w:rPr>
        <w:br/>
        <w:t>95-043 Leźnica Wielka Osiedle</w:t>
      </w:r>
    </w:p>
    <w:p w:rsidR="00BA3053" w:rsidRPr="009F7648" w:rsidRDefault="00BA3053" w:rsidP="00BA3053">
      <w:pPr>
        <w:spacing w:before="240" w:line="280" w:lineRule="auto"/>
        <w:ind w:left="720" w:right="-284"/>
        <w:contextualSpacing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ind w:left="720" w:right="-284"/>
        <w:contextualSpacing/>
        <w:rPr>
          <w:rFonts w:ascii="Arial" w:hAnsi="Arial" w:cs="Arial"/>
          <w:b/>
          <w:sz w:val="28"/>
          <w:szCs w:val="28"/>
        </w:rPr>
      </w:pPr>
    </w:p>
    <w:p w:rsidR="00BA3053" w:rsidRPr="009F7648" w:rsidRDefault="00BA3053" w:rsidP="00BA3053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ZAMAWIAJĄCY:</w:t>
      </w:r>
    </w:p>
    <w:p w:rsidR="00BA3053" w:rsidRPr="009F7648" w:rsidRDefault="00BA3053" w:rsidP="00BA3053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31 Wojskowy Oddział Gospodarczy</w:t>
      </w:r>
      <w:r w:rsidRPr="009F7648">
        <w:rPr>
          <w:rFonts w:ascii="Arial" w:hAnsi="Arial" w:cs="Arial"/>
          <w:sz w:val="24"/>
          <w:szCs w:val="24"/>
        </w:rPr>
        <w:br/>
        <w:t>ul. Konstantynowska 85</w:t>
      </w:r>
      <w:r w:rsidRPr="009F7648">
        <w:rPr>
          <w:rFonts w:ascii="Arial" w:hAnsi="Arial" w:cs="Arial"/>
          <w:sz w:val="24"/>
          <w:szCs w:val="24"/>
        </w:rPr>
        <w:br/>
        <w:t>95-100 Zgierz</w:t>
      </w:r>
    </w:p>
    <w:p w:rsidR="00BA3053" w:rsidRPr="009F7648" w:rsidRDefault="00BA3053" w:rsidP="00BA3053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:rsidR="00BA3053" w:rsidRPr="009F7648" w:rsidRDefault="00BA3053" w:rsidP="00BA3053">
      <w:pPr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BA3053" w:rsidRPr="009F7648" w:rsidRDefault="00BA3053" w:rsidP="00BA3053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:rsidR="00BA3053" w:rsidRPr="009F7648" w:rsidRDefault="00BA3053" w:rsidP="00BA3053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PRZEDMIOT ZAMÓWIENIA I ZAKRES ROBÓT</w:t>
      </w:r>
    </w:p>
    <w:p w:rsidR="00BA3053" w:rsidRPr="009F7648" w:rsidRDefault="00BA3053" w:rsidP="00BA3053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niniejszego opracowania są wymagania dotyczące wykonania i odbioru robót związanych z utrzymaniem w sprawności technicznej, bieżącej konserwacji wykonywaniem pomiarów ochronnych, usuwaniem usterek, obsługą systemu awaryjnego zasilania, instalacji, sieci i urządzeń elektroenergetycznych w obiektach usytuowanych na terenie:</w:t>
      </w:r>
    </w:p>
    <w:p w:rsidR="00BA3053" w:rsidRPr="009F7648" w:rsidRDefault="00BA3053" w:rsidP="00BA3053">
      <w:pPr>
        <w:widowControl w:val="0"/>
        <w:numPr>
          <w:ilvl w:val="0"/>
          <w:numId w:val="5"/>
        </w:numPr>
        <w:suppressAutoHyphens/>
        <w:spacing w:before="240" w:after="0" w:line="240" w:lineRule="auto"/>
        <w:ind w:left="36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Kompleksu wojskowego Leźnica Wielka, K-6029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</w:t>
      </w:r>
      <w:r w:rsidR="00BA7E65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owlane (budynki i budowle) – 113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tym: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podstacje niskiego napięcia – 6 szt. nie będące na gwarancji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podstacja średniego napięcia – 1szt. nie będąca na gwarancji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 prądotwórczy – 7 szt. nie będące na gwarancji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agregat prądotwórczy – 2 szt. nie będące na gwarancji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kablowe elektroenergetyczne – 30 km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sieć kablowa oświetleniowa  – 10 km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słupy oświetlenia zewnętrznego wraz ze złączami bezpiecznikowymi  – 185 szt.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oprawy oświetlenia zewnętrznego – 203 szt.</w:t>
      </w:r>
    </w:p>
    <w:p w:rsidR="00BA3053" w:rsidRPr="009F7648" w:rsidRDefault="00BA3053" w:rsidP="00BA3053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elementy infrastruktury szkoleniowej - strzelnica garnizonowa</w:t>
      </w:r>
    </w:p>
    <w:p w:rsidR="00CD15FF" w:rsidRPr="009F7648" w:rsidRDefault="00CD15FF" w:rsidP="00CD15FF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pole kontenerowe – kontenery mieszkalne </w:t>
      </w:r>
      <w:r w:rsidR="002F5AEA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47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szt., kontenery sanitarne </w:t>
      </w:r>
      <w:r w:rsidR="002F5AEA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:rsidR="00BA7E65" w:rsidRPr="009F7648" w:rsidRDefault="00BA7E65" w:rsidP="00CD15FF">
      <w:pPr>
        <w:widowControl w:val="0"/>
        <w:numPr>
          <w:ilvl w:val="0"/>
          <w:numId w:val="11"/>
        </w:numPr>
        <w:suppressAutoHyphens/>
        <w:spacing w:after="0" w:line="276" w:lineRule="auto"/>
        <w:ind w:left="426" w:hanging="426"/>
        <w:contextualSpacing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pole kontenerowe DZSW – kontenery mieszkalne 35 szt., kontenery sanitarne 5 szt.</w:t>
      </w:r>
    </w:p>
    <w:p w:rsidR="00BA3053" w:rsidRPr="009F7648" w:rsidRDefault="00BA3053" w:rsidP="00BA3053">
      <w:pPr>
        <w:widowControl w:val="0"/>
        <w:numPr>
          <w:ilvl w:val="0"/>
          <w:numId w:val="5"/>
        </w:numPr>
        <w:suppressAutoHyphens/>
        <w:spacing w:before="240" w:after="0" w:line="240" w:lineRule="auto"/>
        <w:ind w:left="36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Kompleksu wojskowego Leźnica Wielka Osiedle, K-3956</w:t>
      </w:r>
    </w:p>
    <w:p w:rsidR="00BA3053" w:rsidRPr="009F7648" w:rsidRDefault="00BA7E65" w:rsidP="00BA3053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(budynki) – 1</w:t>
      </w:r>
      <w:r w:rsidR="00BA3053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:rsidR="00BA3053" w:rsidRPr="009F7648" w:rsidRDefault="00BA3053" w:rsidP="00BA3053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INFORMACJE OGÓLNE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wyprzedzeniem co najmniej 3 dni roboczych przed zamiarem przystąpienia do realizacji zadania następujące dokumenty:</w:t>
      </w:r>
    </w:p>
    <w:p w:rsidR="00BA3053" w:rsidRPr="009F7648" w:rsidRDefault="00BA3053" w:rsidP="00BA3053">
      <w:pPr>
        <w:widowControl w:val="0"/>
        <w:numPr>
          <w:ilvl w:val="1"/>
          <w:numId w:val="12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listę pracowników przewidzianych do zatrudnienia (imię, nazwisko, nr dowodu osobistego, datę wydania i przez kogo wydany),</w:t>
      </w:r>
    </w:p>
    <w:p w:rsidR="00BA3053" w:rsidRPr="009F7648" w:rsidRDefault="00BA3053" w:rsidP="00BA3053">
      <w:pPr>
        <w:widowControl w:val="0"/>
        <w:numPr>
          <w:ilvl w:val="1"/>
          <w:numId w:val="12"/>
        </w:numPr>
        <w:suppressAutoHyphens/>
        <w:spacing w:after="0" w:line="276" w:lineRule="auto"/>
        <w:ind w:left="993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wykaz pojazdów, sprzętu, zasadniczych narzędzi planowanych do obsługi kompleksu (marka, nr rejestracyjny, dane kierowcy – operatora).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poruszać się pojazdami po terenach jednostek tylko po wyznaczonych trasach i miejscach pod warunkiem, że będzie respektował wszystkie znajdujące się stałe i tymczasowe zabezpieczenia i urządzenia regulacyjne takie jak: przejazdy przez bramy z kontrolą zawartości materiałowych, bariery, sygnalizację ruchu, znaki drogowe, itp. aby zapewnić bezpieczeństwo całego ruchu kołowego i pieszego oraz bezpieczeństwo obiektów jednostek wojskowych. Złamanie tych zasad będzie skutkować konsekwencjami karnymi.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Usługa będzie wykonywana w dni robocze w godzinach 7</w:t>
      </w:r>
      <w:r w:rsidRPr="009F7648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15</w:t>
      </w:r>
      <w:r w:rsidRPr="009F7648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 w szczególnych przypadkach np. usuwanie usterek, zabezpieczenie zasilania awaryjnego, wyższych stanów gotowości itp. wg potrzeb w pełnym zabezpieczeniu funkcjonalnym Kompleksów.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>Wykonawca będzie przestrzegał przepisów ochrony przeciwpożarowej</w:t>
      </w:r>
      <w:r w:rsidRPr="009F764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9F7648">
        <w:rPr>
          <w:rFonts w:ascii="Arial" w:eastAsia="Times New Roman" w:hAnsi="Arial" w:cs="Arial"/>
          <w:sz w:val="24"/>
          <w:szCs w:val="24"/>
          <w:lang w:eastAsia="pl-PL"/>
        </w:rPr>
        <w:t xml:space="preserve"> Wykonawca przed podjęciem czynności rozmieści sprawny sprzęt przeciwpożarowy, wymagany przez odpowiednie przepisy w zajmowanych pomieszczeniach lub obiektach. Materiały konserwacyjne, montażowe itp. łatwopalne będą składowane w sposób zgodny z odpowiednimi przepisami i zabezpieczone przed dostępem osób trzecich.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>Wykonawca będzie odpowiedzialny za wszystkie straty spowodowane ewentualnym pożarem wywołanym jako rezultat realizacji robót albo przez personel Wykonawcy.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>Wykonawca odpowiadać będzie za straty spowodowane przez ewentualny pożar wywołany przez osoby trzecie powstały w wyniku zaniedbań w zabezpieczeniu materiałów niebezpiecznych itp.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Podczas realizacji zadania Wykonawca zobowiązany jest do przestrzegania przepisów dotyczących bezpieczeństwa i higieny pracy, w szczególności Wykonawca ma obowiązek zadbać, aby personel nie wykonywał pracy w warunkach niebezpiecznych, szkodliwych dla zdrowia oraz niespełniających odpowiednich wymagań sanitarnych.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>Wykonawca ma obowiązek znać i stosować w czasie prowadzenia robót wszelkie przepisy dotyczące ochrony środowiska naturalnego, w szczególności terenów leśnych.</w:t>
      </w:r>
    </w:p>
    <w:p w:rsidR="00BA3053" w:rsidRPr="009F7648" w:rsidRDefault="00BA3053" w:rsidP="00BA3053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Materiały eksploatacyjne do bieżącej konserwacji, napraw i eksploatacji urządzeń, instalacji i sieci elektroenergetycznych  w  obsługiwanych  kompleksach zapewni Zamawiający z własnych zasobów magazynowych.  W przypadku braku materiałów eksploatacyjnych do realizacji usługi Wykonawca przedłoży Zmawiającemu </w:t>
      </w:r>
      <w:r w:rsidRPr="009F764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wycenę części.</w:t>
      </w:r>
    </w:p>
    <w:p w:rsidR="00BA3053" w:rsidRPr="009F7648" w:rsidRDefault="00BA3053" w:rsidP="00BA3053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Klasyfikacja wg Wspólnego Słownika Zamówień (CPV)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Opis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Usługi w zakresie napraw i konserwacji elektrycznych instalacji w budynkach. 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50711000-5 –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Usługi w zakresie napraw i konserwacji elektrycznych i mechanicznych instalacji w budynkach. 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71334000-8 –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Mechaniczne i elektryczne usługi inżynieryjne.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instalowania sprzętu sterowania i przesyłu E-E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ind w:left="2835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Inne instalacje elektryczne</w:t>
      </w:r>
    </w:p>
    <w:p w:rsidR="00BA3053" w:rsidRPr="009F7648" w:rsidRDefault="00BA3053" w:rsidP="00BA3053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Określenia podane w niniejszej Specyfikacji Technicznej Wykonania i Odbioru Robót  są zgodne z obowiązującymi odpowiednimi normami, przepisami, rozporządzeniami, instrukcjami itp.</w:t>
      </w:r>
    </w:p>
    <w:p w:rsidR="00BA3053" w:rsidRPr="009F7648" w:rsidRDefault="00BA3053" w:rsidP="00BA3053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:rsidR="00BA3053" w:rsidRPr="009F7648" w:rsidRDefault="00BA3053" w:rsidP="00BA3053">
      <w:pPr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pracownikami, narodowości polskiej, zameldowanymi i zamieszkałymi na stałe w Polsce, niekaranymi prawomocnymi sądowymi wyrokami skazującymi.</w:t>
      </w:r>
    </w:p>
    <w:p w:rsidR="00BA3053" w:rsidRPr="009F7648" w:rsidRDefault="00BA3053" w:rsidP="00BA3053">
      <w:pPr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Czynności związane z realizacją przedmiotu zamówienia wykonywać będzie co najmniej 2 elektromonterów do tego zadania z równocześnie wykształceniem minimum zawodowym o profilu elektrycznym posiadających uprawnienia zgodnie z obowiązującymi przepisami: pracownik z uprawnieniami „E” oraz pracownik z uprawnieniami „D” o zakresie: obsługi, konserwacji, remontów, montażu i kontrolno-pomiarowym urządzeń instalacji, sieci grupy 1 pkt.: 2, 3, 4, 7, 10 wymienionych w zał. Nr 1 do Rozporządzenia Ministra Gospodarki, Pracy i Polityki Społecznej  z dnia 28 kwietnia 2003 r. w sprawie szczegółowych zasad stwierdzania posiadania kwalifikacji przez osoby zajmujące się eksploatacją urządzeń, instalacji i sieci (Dz. U. nr 89 poz. 828 z późniejszymi zmianami).</w:t>
      </w:r>
    </w:p>
    <w:p w:rsidR="00BA3053" w:rsidRPr="009F7648" w:rsidRDefault="00BA3053" w:rsidP="00BA3053">
      <w:pPr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muszą znać techniczne zasady obsługi, konserwacji remontu urządzeń elektroenergetycznych oraz przestrzegać przepisy bhp i ppoż. przy realizacji zadań.</w:t>
      </w:r>
    </w:p>
    <w:p w:rsidR="00BA3053" w:rsidRPr="009F7648" w:rsidRDefault="00BA3053" w:rsidP="00BA3053">
      <w:pPr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zabezpiecza i wyposaża na swój koszt pracowników w odpowiednie środki transportu osobowego i towarowego, zaplecze socjalno – sanitarne, narzędzia, przybory, urządzenia pomiarowe, wskazujące itp. oraz ubrania i środki ochrony osobistej gwarantującej bezpieczeństwo osobiste i wykonywanych robót.</w:t>
      </w:r>
    </w:p>
    <w:p w:rsidR="00BA3053" w:rsidRPr="009F7648" w:rsidRDefault="00BA3053" w:rsidP="00BA3053">
      <w:pPr>
        <w:widowControl w:val="0"/>
        <w:numPr>
          <w:ilvl w:val="0"/>
          <w:numId w:val="8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Wykonawcy realizujący przedmiot zamówienia  muszą posiadać na ubraniach znaki identyfikujące firmę.</w:t>
      </w:r>
    </w:p>
    <w:p w:rsidR="00BA3053" w:rsidRPr="009F7648" w:rsidRDefault="00BA3053" w:rsidP="00BA3053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9F7648">
        <w:rPr>
          <w:rFonts w:ascii="Arial" w:hAnsi="Arial" w:cs="Arial"/>
          <w:b/>
          <w:sz w:val="24"/>
          <w:szCs w:val="24"/>
        </w:rPr>
        <w:t>DO ZADAŃ WYKONAWCY NALEŻY:</w:t>
      </w:r>
    </w:p>
    <w:p w:rsidR="00BA3053" w:rsidRPr="009F7648" w:rsidRDefault="00BA3053" w:rsidP="00BA3053">
      <w:pPr>
        <w:widowControl w:val="0"/>
        <w:numPr>
          <w:ilvl w:val="0"/>
          <w:numId w:val="6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stanu technicznego sieci i instalacji elektrycznych wraz z urządzeniami zgodnie z obowiązującymi przepisami , normami i harmonogramem ( załącznik nr 1 do Specyfikacji).</w:t>
      </w:r>
    </w:p>
    <w:p w:rsidR="00BA3053" w:rsidRPr="009F7648" w:rsidRDefault="00BA3053" w:rsidP="00BA3053">
      <w:pPr>
        <w:widowControl w:val="0"/>
        <w:numPr>
          <w:ilvl w:val="0"/>
          <w:numId w:val="6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jest zobowiązany do ewidencjonowania, rozliczanie i utylizacji materiałów pochodzących z prowadzonych robót (np. świetlówki, żarówki rtęciowe, i inne, pojemniki po farbach, smarach, odpady PCV, opakowania itp.), zgodnie z Ustawą o odpadach Wykonawca jest wytwórcą odpadów.</w:t>
      </w:r>
    </w:p>
    <w:p w:rsidR="00BA3053" w:rsidRPr="009F7648" w:rsidRDefault="00BA3053" w:rsidP="00BA3053">
      <w:pPr>
        <w:widowControl w:val="0"/>
        <w:numPr>
          <w:ilvl w:val="0"/>
          <w:numId w:val="6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Prowadzenie okresowych pomiarów oraz systematycznej konserwacji i napraw urządzeń, instalacji i sieci elektroenergetycznych w obsługiwanych kompleksach poprzez: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usuwania stwierdzonych usterek, wymianie zużytego osprzętu elektrycznego (wyłączników, przełączników, gniazd wtykowych jedno i trójfazowych, opraw oświetleniowych oświetlenia wewnętrznego i ulicznego, elektro zaczepów, itp.) źródeł światła ( żarówki, rtęciówki, żarniki, diody itp.) – wymiana winna być wykonywana wg ówczesnych technik i technologii z uwzględnieniem żywotności, bezpieczeństwa i oszczędności energii,</w:t>
      </w:r>
    </w:p>
    <w:p w:rsidR="00BA3053" w:rsidRPr="009F7648" w:rsidRDefault="00BA3053" w:rsidP="00BA3053">
      <w:pPr>
        <w:keepLines/>
        <w:widowControl w:val="0"/>
        <w:numPr>
          <w:ilvl w:val="0"/>
          <w:numId w:val="9"/>
        </w:numPr>
        <w:suppressAutoHyphens/>
        <w:spacing w:after="0" w:line="276" w:lineRule="auto"/>
        <w:ind w:left="709" w:hanging="284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i okresowej kontroli pracy silników elektrycznych oraz urządzeń zabezpieczających ich poprawną pracę, a także urządzeń automatycznej regulacji blokad i alarmów przy windach, podnośnikach, wciągnikach, pompach itp.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okresowy przegląd osprzętu elektrycznego, oświetleniowego, wyłączników, przełączników, oraz punktów oświetlenia zewnętrznego i wewnętrznego. Sprawdzenie jeden raz w miesiącu działania wyłączników różnicowo – prądowych poprzez wciśnięcie przycisku „TEST” potwierdzonego wpisem do ewidencji przeglądów wyłączników,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okresowy (kwartalny) przegląd, konserwacja lub naprawa złączy kablowych  na obiektach budowlanych ze sprawdzeniem temperatury złącz w czasie optymalnego rozbioru mocy wraz opisem czynności i oceną końcową, dbanie o sprawność i czystość złączy kablowych,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pomiarów:</w:t>
      </w:r>
    </w:p>
    <w:p w:rsidR="00BA3053" w:rsidRPr="00303E0F" w:rsidRDefault="00BA3053" w:rsidP="00BA3053">
      <w:pPr>
        <w:widowControl w:val="0"/>
        <w:numPr>
          <w:ilvl w:val="0"/>
          <w:numId w:val="15"/>
        </w:numPr>
        <w:suppressAutoHyphens/>
        <w:spacing w:after="0" w:line="276" w:lineRule="auto"/>
        <w:ind w:left="993"/>
        <w:contextualSpacing/>
        <w:jc w:val="both"/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rezystancji izolacji przewodów WLZ, sieci kablowych i urządzeń elektroenergetycznych dla okresu pięcioletniego i okresu jednorocznego w terminach wynikających z protokołów zakwalifikowania budynków, pomiary wyłączników różnicowoprądowych, </w:t>
      </w:r>
      <w:r w:rsidRPr="00303E0F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sprzętu AGD, zgodnie z obowiązującymi przepisami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izolacji przewodów agregatów prądotwórczych raz w roku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pomiary przeciwporażeniowe agregatów prądotwórczych raz w roku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 rezystancji izolacji uzwojeń generatorów prądotwórczych raz w roku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skuteczności ochrony przeciwporażeniowej budynków, budowli, studni technologicznych (mps), oświetlenia zewnętrznego, w terminach wynikających z protokołów zakwalifikowania budynków lub obowiązujących przepisów,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uziemienia urządzenia piorunochronnego budynków, budowli, zbiorników paliwa (mps), studni technologicznych (mps), masztów odgromowych w terminach wynikających z protokołów zakwalifikowania budynków lub obowiązujących przepisów,</w:t>
      </w:r>
    </w:p>
    <w:p w:rsidR="00BA3053" w:rsidRPr="009F7648" w:rsidRDefault="00BA3053" w:rsidP="00BA3053">
      <w:pPr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wyłączników różnicowoprądowych, elektronarzędzi, sprzętu AGD, zgodnie z obowiązującymi przepisami i czasookresami; </w:t>
      </w:r>
      <w:r w:rsidRPr="009F7648">
        <w:rPr>
          <w:rFonts w:ascii="Arial" w:eastAsia="Times New Roman" w:hAnsi="Arial" w:cs="Arial"/>
          <w:sz w:val="24"/>
          <w:szCs w:val="24"/>
          <w:lang w:eastAsia="pl-PL"/>
        </w:rPr>
        <w:t>Pomiary należy wykonać dla okresu rocznego i pięcioletniego. Zakończyć protokołem.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wykonanie rewizji skróconych instalacji odgromowych w miesiącu kwietniu przed sezonem burzowym, usuwanie  stwierdzonych usterek, konserwowanie styków uziomów, doprowadzenie instalacji do stanu sprawności technicznej, bieżące przeglądy po każdej burzy huraganie i podobnym zjawiskom atmosferycznym w celu stwierdzenia czy instalacje nie uległy uszkodzeniu mechanicznemu potwierdzone wpisaniem wyników kontroli do kart  rewizji instalacji odgromowej,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kontrolowanie eksploatowanych pomieszczeń pod kątem właściwego korzystania z urządzeń i instalacji elektrycznych. Pouczanie użytkowników o zasadach bezpiecznego i ekonomicznego korzystania z energii elektrycznej a w razie rażących wykroczeń powiadamianie o tym Zamawiającego. Zgłaszanie Zamawiającemu o stwierdzonych przypadkach dewastacji lub kradzieży urządzeń elektrycznych niezwłocznie po ich stwierdzeniu. Potwierdzanie w Dzienniku Konserwatora wykonanych interwencji, informacji o uszkodzeniach, naprawach, wymianach, sprawdzeniach itp. z wpisem pozycji do książki pracy konserwatora z podpisem wykonującego,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ręczne załączanie agregatów prądotwórczych jako awaryjnego źródła zasilania kompleksu na wypadek długotrwałych przerw w dostawie energii elektrycznej z sieci zasilania podstawowego. Na wezwanie Zamawiającego, elektrycy obsługujący agregaty zobowiązani są do uruchomienia stosownego agregatu prądotwórczego w ciągu 2 godzin w okresie letnim i 1 godziny w okresie zimowym od chwili powiadomienia (w uzasadnionych przypadkach mogą wystąpić krótsze okresy od wezwania do przybycia),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przypadku wystąpienia awarii w czasie wolnym od pracy (godziny popołudniowe 15030-7030, nocne, wolne soboty, dni świąteczne) przybycie do Jednostki Wojskowej na wezwanie Zamawiającego lub oficera dyżurnego w ciągu 1 godziny od momentu zgłoszenia w celu podjęcia doraźnych działań zabezpieczających instalację, urządzenia i systemy przed powstaniem strat w mieniu i zdrowiu ludzi. 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wykraczających poza zakres umowy Wykonawca przedłoży do akceptacji Zamawiającemu kosztorys usunięcia awarii, niezwłocznie jednak nie później niż w ciągu 2 dni kalendarzowych. Zamawiający zleci usunięcie awarii odrębnym postępowaniem, tym samym zastrzega sobie prawo zlecenia innemu podmiotowi.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uzupełnianie i wymiana na bieżąco tablic ostrzegawczych na złączach kablowych, tablicach bezpiecznikowych, złączach instalacji odgromowych, słupach oświetleniowych, rozdzielniach wolnostojących i wbudowanych, przeciwpożarowych wyłącznikach prądu itp.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aktualizację schematów ideowych w złączach kablowych ZK obiektów budowlanych, tablicach bezpiecznikowych, wewnętrznych liniach zasilających, rozdzielniach itp.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systematyczna wymiana wraz z dostosowaniem do obowiązujących norm i przepisów BHP instalacji elektrycznej eksploatowanych opraw jarzeniowych, żarowych itp. oświetlenia wewnętrznego, wyposażonych w energochłonne źródła światła na energooszczędne przy zachowaniu właściwych parametrów oświetlenia z przystosowaniem np. do źródeł światła typu LED. Po wykonanych pracach należy sporządzić protokół z pomiaru natężenia oświetlenia. 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przeglądy stanu technicznego oświetlenia ulicznego, odnawianie powłok malarskich, sporządzanie protokołów z przeprowadzonych przeglądów z opisem stanu i przedstawieniem opinii technicznej przed okresem zimowym,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comiesięczne odczyty liczników energii czynnej, oraz całkowitej wg wzorów podanych przez Zamawiającego, również z udziałem pracowników Zakładu Energetycznego,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przeprowadzać przeglądy robocze w obiektach, zwracając uwagę na sprawność bezpieczników, plombowanie skrzynek bezpiecznikowych, zabezpieczenie urządzeń przed pożarem. W przypadku stwierdzenia odstępstw przywrócenie do poprawnego stanu potwierdzone wpisem do książki Konserwatora i pouczenie Użytkownika.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innych prac wcześniej nie opisanych ale wiążących się z obsługą elektryczną stosownie do poleceń Kierownika Sekcji Obsługi Infrastruktury, jeżeli nie są sprzeczne z zawartą umową,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przestrzeganie przepisów porządkowych obowiązujących na terenie kompleksów wojskowych i tajemnicy określonej w odrębnych przepisach,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będzie następowało w okresach miesięcznych jako załącznik do Protokołu Odbioru wykonanej usługi,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opracowanie i uzgodnienie Instrukcji Współpracy Ruchowej dot. wyłączenia i załączenia stacji </w:t>
      </w:r>
      <w:r w:rsidR="00543AF1"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 w okresie przeprowadzania przeglądów i konserwacji.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konserwacja serwisowa, przegląd transformatora zgodnie z DTR lub instrukcją obsługi urządzenia poprzez oczyszczenie uzwojeń za pomocą strumieni suchego sprężonego powietrza i suchych szmatek, umycie obudowy, szyn i złącz śrubowych benzyną ekstrakcyjną, oczyszczenie kanałów chłodzących i wentylacyjnych, sprawdzenie styków połączeń oraz zacisków zaczepów regulacji napięcia i docisku, sprawdzenie zabezpieczeń przed przeciążeniem i zwarciem oraz kontrola wyzwalacza wyłącznika automatycznego, wykonanie pomiarów transformatora, sprawdzenie, konserwacja i naprawa odłączników i wyłączników SN i NN.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konserwacja serwisowa, przegląd rozdzielnicy średniego napięcia zgodnie z DTR lub instrukcją obsługi urządzenia przez pomiary i próby eksploatacyjne, sprawdzenie działania układów zabezpieczeń, automatyki, telemechaniki i sygnalizacji, sprawdzenie działania i współpracy łączników oraz ich stanu technicznego, sprawdzenie ciągłości i stanu połączeń głównych torów prądowych, sprawdzenie stanu osłon, blokad i innych urządzeń zapewniających bezpieczeństwo pracy, wykonanie pomiarów rezystancji izolacji kabli i przewodów w rozdzielni SN i NN.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czynny udział w przeglądach, kontrolach, odbiorach , nadzorach, spotkaniach roboczych zewnętrznych i wewnętrznych instytucji w zakresie bieżącego stanu technicznego sieci i instalacji elektrycznych wraz z urządzeniami , modernizacji, przebudowy, remontu itp. Sporządzanie kosztorysów naprawy do zaleceń wydanych przez ww. instytucje.</w:t>
      </w:r>
    </w:p>
    <w:p w:rsidR="00BA3053" w:rsidRPr="009F7648" w:rsidRDefault="00BA3053" w:rsidP="00BA3053">
      <w:pPr>
        <w:widowControl w:val="0"/>
        <w:numPr>
          <w:ilvl w:val="0"/>
          <w:numId w:val="9"/>
        </w:numPr>
        <w:suppressAutoHyphens/>
        <w:spacing w:after="0" w:line="276" w:lineRule="auto"/>
        <w:ind w:left="708" w:hanging="283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firmy wykonującej zakres Umowy zobowiązani są do udziału w przeszkoleniu z zakresu ochrony informacji niejawnych.</w:t>
      </w:r>
    </w:p>
    <w:p w:rsidR="004722FF" w:rsidRPr="009F7648" w:rsidRDefault="004722FF" w:rsidP="004722FF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Podłączenie zasilania stacjonarnego lub z agregatów prądotwórczych oraz pomiar skuteczności ochrony przeciwporażeniowej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 xml:space="preserve">w kontenerach mieszkalnych (13 szt. ) , w kontenerach sanitarnych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(1szt.) w kompleksie wojskowym Leźnicy Wielkiej.</w:t>
      </w:r>
    </w:p>
    <w:p w:rsidR="004722FF" w:rsidRPr="009F7648" w:rsidRDefault="004722FF" w:rsidP="004722FF">
      <w:pPr>
        <w:widowControl w:val="0"/>
        <w:suppressAutoHyphens/>
        <w:spacing w:after="0" w:line="276" w:lineRule="auto"/>
        <w:ind w:left="708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BA3053" w:rsidRPr="009F7648" w:rsidRDefault="00BA3053" w:rsidP="00BA3053">
      <w:pPr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br w:type="page"/>
      </w:r>
    </w:p>
    <w:p w:rsidR="00BA3053" w:rsidRPr="009F7648" w:rsidRDefault="00BA3053" w:rsidP="00BA3053">
      <w:pPr>
        <w:spacing w:before="240"/>
        <w:ind w:right="-11"/>
        <w:jc w:val="center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SPOSÓB ROZLICZANIA USŁUGI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Odbioru usługi dokonuje przedstawiciel Zamawiającego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zobowiązany przygotować nw. dokumenty:</w:t>
      </w:r>
    </w:p>
    <w:p w:rsidR="00BA3053" w:rsidRPr="009F7648" w:rsidRDefault="00BA3053" w:rsidP="00BA3053">
      <w:pPr>
        <w:widowControl w:val="0"/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będzie następowało w okresach miesięcznych jako załącznik do protokołu odbioru wykonanej usługi</w:t>
      </w:r>
    </w:p>
    <w:p w:rsidR="00BA3053" w:rsidRPr="009F7648" w:rsidRDefault="00BA3053" w:rsidP="00BA3053">
      <w:pPr>
        <w:widowControl w:val="0"/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protokoły odbioru robót zanikających, jeżeli takowe występowały,</w:t>
      </w:r>
    </w:p>
    <w:p w:rsidR="00BA3053" w:rsidRPr="009F7648" w:rsidRDefault="00BA3053" w:rsidP="00BA3053">
      <w:pPr>
        <w:widowControl w:val="0"/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materiałów z demontażu, utylizacji odpadów, rozliczeń zużytych mediów itp.</w:t>
      </w:r>
    </w:p>
    <w:p w:rsidR="00BA3053" w:rsidRPr="009F7648" w:rsidRDefault="00BA3053" w:rsidP="00BA3053">
      <w:pPr>
        <w:widowControl w:val="0"/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protokoły z odpowiednich pomiarów instalacji odgromowej, obwodów instalacji elektrycznych, </w:t>
      </w:r>
    </w:p>
    <w:p w:rsidR="00BA3053" w:rsidRPr="009F7648" w:rsidRDefault="00BA3053" w:rsidP="00BA3053">
      <w:pPr>
        <w:widowControl w:val="0"/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oświadczenie Wykonawcy o wykonaniu wszystkich robót zgodnie z STWiORB branży elektrotechnicznej oraz ze sztuką konserwacji i eksploatacji sieci, instalacji i urządzeń  elektrotechnicznych występujących w/w kompleksach objętych Umową,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Zamawiający może odmówić przystąpienia do odbioru jeżeli stwierdzi, że Wykonawca nie wykonał robót przewidzianych w Umowie na świadczenie usług lub przedstawione dokumenty, są niekompletne lub wadliwe,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komisja odbierająca usługi, dokona ich oceny: ilościowej i jakościowej na podstawie przedłożonych dokumentów, wyników badań i pomiarów, oceny wizualnej oraz zgodności ze standardami prowadzenia konserwacji i eksploatacji sieci, instalacji i urządzeń elektrotechnicznych,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dokumentem potwierdzającym dokonanie odbioru końcowego jest Protokół Odbioru robót sporządzony wg wzoru ustalonego przez Zamawiającego,</w:t>
      </w:r>
    </w:p>
    <w:p w:rsidR="00BA3053" w:rsidRPr="009F7648" w:rsidRDefault="00BA3053" w:rsidP="00BA3053">
      <w:pPr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wady stwierdzone przy odbiorze usługi muszą być usunięte przez Wykonawcę na jego koszt, w terminie wyznaczonym przez Zamawiającego. Za nieterminowe wykonanie zadania Zamawiający może naliczyć kary umowne.</w:t>
      </w:r>
    </w:p>
    <w:p w:rsidR="00BA3053" w:rsidRPr="009F7648" w:rsidRDefault="00BA3053" w:rsidP="00BA3053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:rsidR="00BA3053" w:rsidRPr="009F7648" w:rsidRDefault="00BA3053" w:rsidP="00BA305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F7648">
        <w:rPr>
          <w:rFonts w:ascii="Arial" w:hAnsi="Arial" w:cs="Arial"/>
          <w:b/>
          <w:sz w:val="28"/>
          <w:szCs w:val="28"/>
        </w:rPr>
        <w:t>HARMONOGRAM PRAC</w:t>
      </w: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codzienne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Wzrokowy przegląd pomieszczeń, szyn, widocznych połączeń kablowych i urządzeń stacji NN i SN.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Wzrokowy przegląd pomieszczenia oraz agregatu prądotwórczego,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Wzrokowy przegląd UPS-ów oraz baterii akumulatorów,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Odczyty wskazań aparatury kontrolno-pomiarowej,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Sprawdzenie stanu sprawności źródeł oświetlenia wewnętrznego i zewnętrznego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Sprawdzenie stanu czystości opraw i źródeł światła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Kontrola pracy punktów oświetlenia ewakuacyjnego,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Sprawdzenie stanu napisów informacyjnych, ostrzegawczych oraz oznaczeń,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cotygodniowe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Termowizja złącz transformatorów podstacji, sprawdzenie działania wentylatora chłodzącego pomieszczenie oraz sprawdzenie natężenia prądów międzyfazowych właściwych podstacji w budynku 124.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Wzrokowy przegląd rozdzielnic piętrowych, kontrola temperatury zabezpieczeń.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Utrzymanie czystości w złączach kablowych i skrzynkach rozdzielczych.</w:t>
      </w: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codwutygodniowe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Kontrolne uruchamianie agregatu prądotwórczego bez obciążenia, uzupełnianie stanu paliwa,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 xml:space="preserve">Wzrokowy przegląd pomieszczenia i transformatorów 15kV/0,4kV i 15kV/0,7kV </w:t>
      </w:r>
      <w:r w:rsidR="00652BA5" w:rsidRPr="009F7648">
        <w:rPr>
          <w:rFonts w:ascii="Arial" w:hAnsi="Arial" w:cs="Arial"/>
          <w:sz w:val="24"/>
          <w:szCs w:val="24"/>
        </w:rPr>
        <w:t xml:space="preserve">i 15kV/0,7kV </w:t>
      </w:r>
      <w:r w:rsidRPr="009F7648">
        <w:rPr>
          <w:rFonts w:ascii="Arial" w:hAnsi="Arial" w:cs="Arial"/>
          <w:sz w:val="24"/>
          <w:szCs w:val="24"/>
        </w:rPr>
        <w:t>w budynku 126.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Testowanie zabezpieczeń różnicowo-prądowych.</w:t>
      </w: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comiesięczne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Sprawdzenie zabezpieczeń na szafach bezpiecznikowych oraz stanu przyłączy agregatów chłodniczych właściwych podstacji w budynku 124.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Termowizja rozdzielni NN,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Kontrolne uruchamianie agregatu prądotwórczego, w razie konieczności uzupełnianie paliwa.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Testowanie zabezpieczeń różnicowo-prądowych.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Wzrokowe oględziny instalacji odgromowych, wymiana uszkodzonych elementów, naprawy mechaniczne.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Odczyty liczników pomiarowych.</w:t>
      </w:r>
    </w:p>
    <w:p w:rsidR="002E64C0" w:rsidRPr="009F7648" w:rsidRDefault="002E64C0" w:rsidP="002E64C0">
      <w:pPr>
        <w:spacing w:before="240"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2E64C0" w:rsidRPr="009F7648" w:rsidRDefault="002E64C0" w:rsidP="002E64C0">
      <w:pPr>
        <w:spacing w:before="240"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kwartalne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Kontrolne uruchamianie agregatu prądotwórczego pod obciążeniem 30%, uzupełnianie stanu paliwa,</w:t>
      </w:r>
    </w:p>
    <w:p w:rsidR="00BA3053" w:rsidRPr="009F7648" w:rsidRDefault="00BA3053" w:rsidP="00BA3053">
      <w:pPr>
        <w:keepNext/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Raz w roku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Pomiar rezystancji izolacji transformatorów oraz konserwacja złączy transformatorów w podstacji w budynku 124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>Przegląd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transformatorów 15kV/0,4kV i 15kV/0,7kV w budynku 126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Przegląd rozdzielni NN i SN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Na przełomie marca i kwietnia wykonanie pomiarów rezystancji odgromowej (rewizja skrócona)</w:t>
      </w:r>
    </w:p>
    <w:p w:rsidR="00BA3053" w:rsidRPr="009F7648" w:rsidRDefault="00BA3053" w:rsidP="00BA3053">
      <w:pPr>
        <w:numPr>
          <w:ilvl w:val="0"/>
          <w:numId w:val="14"/>
        </w:numPr>
        <w:spacing w:before="240" w:after="0" w:line="240" w:lineRule="auto"/>
        <w:ind w:left="284" w:hanging="284"/>
        <w:jc w:val="both"/>
        <w:rPr>
          <w:rFonts w:ascii="Arial" w:hAnsi="Arial" w:cs="Arial"/>
          <w:i/>
          <w:sz w:val="32"/>
          <w:szCs w:val="32"/>
        </w:rPr>
      </w:pPr>
      <w:r w:rsidRPr="009F7648">
        <w:rPr>
          <w:rFonts w:ascii="Arial" w:hAnsi="Arial" w:cs="Arial"/>
          <w:i/>
          <w:sz w:val="32"/>
          <w:szCs w:val="32"/>
        </w:rPr>
        <w:t>Czynności wykonywane w trakcie trwania umowy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Zapewnienie realizacji zaleceń pokontrolnych wydawanych przez organy uprawnione do kontroli,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F7648">
        <w:rPr>
          <w:rFonts w:ascii="Arial" w:hAnsi="Arial" w:cs="Arial"/>
          <w:sz w:val="24"/>
          <w:szCs w:val="24"/>
        </w:rPr>
        <w:t>Przeprowadzanie</w:t>
      </w:r>
      <w:r w:rsidRPr="009F7648">
        <w:rPr>
          <w:rFonts w:ascii="Arial" w:eastAsia="Times New Roman" w:hAnsi="Arial" w:cs="Arial"/>
          <w:sz w:val="24"/>
          <w:szCs w:val="24"/>
          <w:lang w:eastAsia="pl-PL"/>
        </w:rPr>
        <w:t xml:space="preserve"> czynności związanych z eksploatacją </w:t>
      </w:r>
      <w:r w:rsidRPr="009F764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transformatora.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Przeprowadzenie czynności związanych z eksploatacja stacji NN i SN</w:t>
      </w:r>
    </w:p>
    <w:p w:rsidR="00BA3053" w:rsidRPr="009F7648" w:rsidRDefault="00BA3053" w:rsidP="00BA3053">
      <w:pPr>
        <w:numPr>
          <w:ilvl w:val="2"/>
          <w:numId w:val="14"/>
        </w:numPr>
        <w:spacing w:after="0" w:line="240" w:lineRule="auto"/>
        <w:ind w:left="1418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wymiana uszkodzonych bezpieczników mocy,</w:t>
      </w:r>
    </w:p>
    <w:p w:rsidR="00BA3053" w:rsidRPr="009F7648" w:rsidRDefault="00BA3053" w:rsidP="00BA3053">
      <w:pPr>
        <w:numPr>
          <w:ilvl w:val="2"/>
          <w:numId w:val="14"/>
        </w:numPr>
        <w:spacing w:after="0" w:line="240" w:lineRule="auto"/>
        <w:ind w:left="1418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likwidowanie zakłóceń i awarii, wykonywanie koniecznych napraw,</w:t>
      </w:r>
    </w:p>
    <w:p w:rsidR="00BA3053" w:rsidRPr="009F7648" w:rsidRDefault="00BA3053" w:rsidP="00BA3053">
      <w:pPr>
        <w:numPr>
          <w:ilvl w:val="2"/>
          <w:numId w:val="14"/>
        </w:numPr>
        <w:spacing w:after="0" w:line="240" w:lineRule="auto"/>
        <w:ind w:left="1418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utrzymywanie czystości w pomieszczeniach rozdzielni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Utrzymywanie czystości w pomieszczeniu z agregatem prądotwórczym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Powiadamianie o nieprawidłowym funkcjonowaniu instalacji i urządzeń elektrycznych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Wykonywanie pomiarów rezystancji izolacji przewodów WLZ, sieci kablowych i urządzeń elektroenergetycznych dla okresu jednorocznego i okresu pięcioletniego w terminach wynikających z protokołów zakwalifikowania budynków.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pięcioletniego w terminach wynikających z protokołów zakwalifikowania budynków.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Wykonywanie pomiarów wyłączników różnicowoprądowych, elektronarzędzie, sprzętu AGD, zgodnie z obowiązującymi przepisami.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9F7648">
        <w:rPr>
          <w:rFonts w:ascii="Arial" w:hAnsi="Arial" w:cs="Arial"/>
          <w:sz w:val="24"/>
          <w:szCs w:val="24"/>
        </w:rPr>
        <w:t>Prowadzenie dokumentacji eksploatacyjnej</w:t>
      </w:r>
    </w:p>
    <w:p w:rsidR="00BA3053" w:rsidRPr="009F7648" w:rsidRDefault="00BA3053" w:rsidP="00BA3053">
      <w:pPr>
        <w:numPr>
          <w:ilvl w:val="1"/>
          <w:numId w:val="14"/>
        </w:numPr>
        <w:spacing w:before="240"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t xml:space="preserve">Przegląd rozdzielni średniego napięcia, </w:t>
      </w:r>
      <w:r w:rsidRPr="009F7648">
        <w:rPr>
          <w:rFonts w:ascii="Arial" w:hAnsi="Arial" w:cs="Arial"/>
          <w:sz w:val="24"/>
          <w:szCs w:val="24"/>
        </w:rPr>
        <w:t>zgodnie</w:t>
      </w:r>
      <w:r w:rsidRPr="009F7648">
        <w:rPr>
          <w:rFonts w:ascii="Arial" w:eastAsia="Times New Roman" w:hAnsi="Arial" w:cs="Arial"/>
          <w:sz w:val="24"/>
          <w:szCs w:val="24"/>
          <w:lang w:eastAsia="pl-PL"/>
        </w:rPr>
        <w:t xml:space="preserve"> z DTR.</w:t>
      </w:r>
    </w:p>
    <w:p w:rsidR="00BA3053" w:rsidRPr="009F7648" w:rsidRDefault="00BA3053" w:rsidP="00BA3053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9F7648"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:rsidR="00BA3053" w:rsidRPr="009F7648" w:rsidRDefault="00BA3053" w:rsidP="00BA3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BA3053" w:rsidRPr="009F7648" w:rsidRDefault="00BA3053" w:rsidP="00BA3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F7648">
        <w:rPr>
          <w:rFonts w:ascii="Times New Roman" w:eastAsia="Times New Roman" w:hAnsi="Times New Roman" w:cs="Times New Roman"/>
          <w:sz w:val="28"/>
          <w:szCs w:val="20"/>
          <w:lang w:eastAsia="pl-PL"/>
        </w:rPr>
        <w:tab/>
      </w:r>
      <w:r w:rsidRPr="009F7648">
        <w:rPr>
          <w:rFonts w:ascii="Times New Roman" w:eastAsia="Times New Roman" w:hAnsi="Times New Roman" w:cs="Times New Roman"/>
          <w:sz w:val="28"/>
          <w:szCs w:val="28"/>
          <w:lang w:eastAsia="pl-PL"/>
        </w:rPr>
        <w:t>Wykaz budynków w których została wymieniona instalacja elektryczna</w:t>
      </w:r>
    </w:p>
    <w:p w:rsidR="00BA3053" w:rsidRPr="009F7648" w:rsidRDefault="00BA3053" w:rsidP="00BA3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F7648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  <w:t>Kompleks 6029 Leźnica Wielka</w:t>
      </w:r>
    </w:p>
    <w:p w:rsidR="00BA3053" w:rsidRPr="009F7648" w:rsidRDefault="00BA3053" w:rsidP="00BA3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tbl>
      <w:tblPr>
        <w:tblStyle w:val="Tabela-Siatka"/>
        <w:tblW w:w="9209" w:type="dxa"/>
        <w:tblInd w:w="0" w:type="dxa"/>
        <w:tblLook w:val="04A0" w:firstRow="1" w:lastRow="0" w:firstColumn="1" w:lastColumn="0" w:noHBand="0" w:noVBand="1"/>
      </w:tblPr>
      <w:tblGrid>
        <w:gridCol w:w="636"/>
        <w:gridCol w:w="1694"/>
        <w:gridCol w:w="1206"/>
        <w:gridCol w:w="1611"/>
        <w:gridCol w:w="2649"/>
        <w:gridCol w:w="1413"/>
      </w:tblGrid>
      <w:tr w:rsidR="009F7648" w:rsidRPr="009F7648" w:rsidTr="00107F67">
        <w:tc>
          <w:tcPr>
            <w:tcW w:w="636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1694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Miejscowość</w:t>
            </w:r>
          </w:p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kompleks</w:t>
            </w:r>
          </w:p>
        </w:tc>
        <w:tc>
          <w:tcPr>
            <w:tcW w:w="1206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Nr budynku</w:t>
            </w:r>
          </w:p>
        </w:tc>
        <w:tc>
          <w:tcPr>
            <w:tcW w:w="1611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Instalacja</w:t>
            </w:r>
          </w:p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elektryczna</w:t>
            </w:r>
          </w:p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wymieniona</w:t>
            </w:r>
          </w:p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9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Instalacja elektryczna na gwarancji w okresie</w:t>
            </w:r>
          </w:p>
        </w:tc>
        <w:tc>
          <w:tcPr>
            <w:tcW w:w="1413" w:type="dxa"/>
            <w:vAlign w:val="center"/>
          </w:tcPr>
          <w:p w:rsidR="00BA3053" w:rsidRPr="009F7648" w:rsidRDefault="00BA3053" w:rsidP="00107F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Uwagi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1694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 w:val="restart"/>
            <w:vAlign w:val="center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Leźnica Wielka k. 6029</w:t>
            </w: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78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14.12.2025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tradycji JW. 4395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131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22.07.2025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132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ST-8A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133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ST-1A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134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ST-2A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135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ST-3A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136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ST-6A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137 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ST-Koszary</w:t>
            </w: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  <w:vMerge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138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21.08.2027 r.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BA3053" w:rsidRPr="00CD0829" w:rsidRDefault="00BA3053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611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</w:t>
            </w:r>
            <w:r w:rsidR="00CD08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D08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</w:t>
            </w: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09.2027</w:t>
            </w:r>
          </w:p>
        </w:tc>
        <w:tc>
          <w:tcPr>
            <w:tcW w:w="1413" w:type="dxa"/>
          </w:tcPr>
          <w:p w:rsidR="00BA3053" w:rsidRPr="009F7648" w:rsidRDefault="00BA3053" w:rsidP="00BA3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625CC3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11.12.2028 r.</w:t>
            </w:r>
          </w:p>
        </w:tc>
        <w:tc>
          <w:tcPr>
            <w:tcW w:w="1413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625CC3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25.03.2029 r.</w:t>
            </w:r>
          </w:p>
        </w:tc>
        <w:tc>
          <w:tcPr>
            <w:tcW w:w="1413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AD4745" w:rsidRPr="009F7648" w:rsidRDefault="000B4C7C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REMONT</w:t>
            </w:r>
          </w:p>
        </w:tc>
      </w:tr>
      <w:tr w:rsidR="009F7648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0B4C7C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dn. 08.05.2029</w:t>
            </w:r>
            <w:r w:rsidR="00625CC3"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1413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F7648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94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AD4745" w:rsidRPr="009F7648" w:rsidRDefault="000B4C7C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REMONT</w:t>
            </w:r>
          </w:p>
        </w:tc>
      </w:tr>
      <w:tr w:rsidR="00AD4745" w:rsidRPr="009F7648" w:rsidTr="00AD4745">
        <w:tc>
          <w:tcPr>
            <w:tcW w:w="636" w:type="dxa"/>
          </w:tcPr>
          <w:p w:rsidR="00AD4745" w:rsidRPr="00CD0829" w:rsidRDefault="00AD4745" w:rsidP="00CD0829">
            <w:pPr>
              <w:pStyle w:val="Akapitzlist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4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1611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649" w:type="dxa"/>
          </w:tcPr>
          <w:p w:rsidR="00AD4745" w:rsidRPr="009F7648" w:rsidRDefault="00AD4745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</w:tcPr>
          <w:p w:rsidR="00AD4745" w:rsidRPr="009F7648" w:rsidRDefault="000B4C7C" w:rsidP="00AD4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76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REMONT</w:t>
            </w:r>
          </w:p>
        </w:tc>
      </w:tr>
    </w:tbl>
    <w:p w:rsidR="00BA3053" w:rsidRPr="009F7648" w:rsidRDefault="00BA3053" w:rsidP="00E20784">
      <w:pPr>
        <w:spacing w:before="24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580B61" w:rsidRPr="009F7648" w:rsidRDefault="00580B61"/>
    <w:sectPr w:rsidR="00580B61" w:rsidRPr="009F7648" w:rsidSect="009F7648">
      <w:footerReference w:type="even" r:id="rId8"/>
      <w:footerReference w:type="default" r:id="rId9"/>
      <w:pgSz w:w="11906" w:h="16838"/>
      <w:pgMar w:top="993" w:right="851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41B" w:rsidRDefault="0080741B" w:rsidP="00BA3053">
      <w:pPr>
        <w:spacing w:after="0" w:line="240" w:lineRule="auto"/>
      </w:pPr>
      <w:r>
        <w:separator/>
      </w:r>
    </w:p>
  </w:endnote>
  <w:endnote w:type="continuationSeparator" w:id="0">
    <w:p w:rsidR="0080741B" w:rsidRDefault="0080741B" w:rsidP="00BA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625" w:rsidRDefault="009B66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332625" w:rsidRDefault="00807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625" w:rsidRDefault="009B66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753B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332625" w:rsidRDefault="008074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41B" w:rsidRDefault="0080741B" w:rsidP="00BA3053">
      <w:pPr>
        <w:spacing w:after="0" w:line="240" w:lineRule="auto"/>
      </w:pPr>
      <w:r>
        <w:separator/>
      </w:r>
    </w:p>
  </w:footnote>
  <w:footnote w:type="continuationSeparator" w:id="0">
    <w:p w:rsidR="0080741B" w:rsidRDefault="0080741B" w:rsidP="00BA3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56D8"/>
    <w:multiLevelType w:val="hybridMultilevel"/>
    <w:tmpl w:val="D5F6D0BA"/>
    <w:lvl w:ilvl="0" w:tplc="9ECED3D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86B7F25"/>
    <w:multiLevelType w:val="hybridMultilevel"/>
    <w:tmpl w:val="800E2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CED3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7CA7"/>
    <w:multiLevelType w:val="hybridMultilevel"/>
    <w:tmpl w:val="620002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4AF"/>
    <w:multiLevelType w:val="hybridMultilevel"/>
    <w:tmpl w:val="CAFEE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313AF"/>
    <w:multiLevelType w:val="hybridMultilevel"/>
    <w:tmpl w:val="9CF86E16"/>
    <w:lvl w:ilvl="0" w:tplc="9ECED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F7696"/>
    <w:multiLevelType w:val="hybridMultilevel"/>
    <w:tmpl w:val="32BE2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3F2"/>
    <w:multiLevelType w:val="hybridMultilevel"/>
    <w:tmpl w:val="554A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E512F5"/>
    <w:multiLevelType w:val="hybridMultilevel"/>
    <w:tmpl w:val="B8FC3D84"/>
    <w:lvl w:ilvl="0" w:tplc="44524FFA">
      <w:start w:val="1"/>
      <w:numFmt w:val="decimal"/>
      <w:lvlText w:val="%1."/>
      <w:lvlJc w:val="left"/>
      <w:pPr>
        <w:ind w:left="720" w:hanging="360"/>
      </w:pPr>
    </w:lvl>
    <w:lvl w:ilvl="1" w:tplc="9ECED3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6598E"/>
    <w:multiLevelType w:val="hybridMultilevel"/>
    <w:tmpl w:val="6CEE8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101E4"/>
    <w:multiLevelType w:val="hybridMultilevel"/>
    <w:tmpl w:val="4DE24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21FB5"/>
    <w:multiLevelType w:val="hybridMultilevel"/>
    <w:tmpl w:val="56464C4A"/>
    <w:lvl w:ilvl="0" w:tplc="1F64BD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6607C"/>
    <w:multiLevelType w:val="hybridMultilevel"/>
    <w:tmpl w:val="6EF4211C"/>
    <w:lvl w:ilvl="0" w:tplc="2548975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9ECED3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1B28F9"/>
    <w:multiLevelType w:val="hybridMultilevel"/>
    <w:tmpl w:val="AE044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16C41"/>
    <w:multiLevelType w:val="hybridMultilevel"/>
    <w:tmpl w:val="78DE3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681235EE"/>
    <w:multiLevelType w:val="hybridMultilevel"/>
    <w:tmpl w:val="CA746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65A74"/>
    <w:multiLevelType w:val="hybridMultilevel"/>
    <w:tmpl w:val="DB4C8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74664"/>
    <w:multiLevelType w:val="hybridMultilevel"/>
    <w:tmpl w:val="36C4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95A3E"/>
    <w:multiLevelType w:val="hybridMultilevel"/>
    <w:tmpl w:val="7C880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C096F"/>
    <w:multiLevelType w:val="hybridMultilevel"/>
    <w:tmpl w:val="EA405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6D075E"/>
    <w:multiLevelType w:val="hybridMultilevel"/>
    <w:tmpl w:val="86B8DC48"/>
    <w:lvl w:ilvl="0" w:tplc="DB2488D6">
      <w:start w:val="1"/>
      <w:numFmt w:val="upperRoman"/>
      <w:lvlText w:val="%1."/>
      <w:lvlJc w:val="right"/>
      <w:pPr>
        <w:ind w:left="720" w:hanging="360"/>
      </w:pPr>
      <w:rPr>
        <w:i/>
      </w:rPr>
    </w:lvl>
    <w:lvl w:ilvl="1" w:tplc="0415000F">
      <w:start w:val="1"/>
      <w:numFmt w:val="decimal"/>
      <w:lvlText w:val="%2."/>
      <w:lvlJc w:val="left"/>
      <w:pPr>
        <w:ind w:left="644" w:hanging="360"/>
      </w:pPr>
      <w:rPr>
        <w:sz w:val="24"/>
        <w:szCs w:val="24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3"/>
  </w:num>
  <w:num w:numId="5">
    <w:abstractNumId w:val="15"/>
  </w:num>
  <w:num w:numId="6">
    <w:abstractNumId w:val="1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9"/>
  </w:num>
  <w:num w:numId="15">
    <w:abstractNumId w:val="0"/>
  </w:num>
  <w:num w:numId="16">
    <w:abstractNumId w:val="4"/>
  </w:num>
  <w:num w:numId="17">
    <w:abstractNumId w:val="13"/>
  </w:num>
  <w:num w:numId="18">
    <w:abstractNumId w:val="20"/>
  </w:num>
  <w:num w:numId="19">
    <w:abstractNumId w:val="12"/>
  </w:num>
  <w:num w:numId="20">
    <w:abstractNumId w:val="9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053"/>
    <w:rsid w:val="00026A60"/>
    <w:rsid w:val="000B4C7C"/>
    <w:rsid w:val="00107F67"/>
    <w:rsid w:val="00131F6B"/>
    <w:rsid w:val="00143615"/>
    <w:rsid w:val="00277539"/>
    <w:rsid w:val="002C3029"/>
    <w:rsid w:val="002E64C0"/>
    <w:rsid w:val="002F5AEA"/>
    <w:rsid w:val="00303E0F"/>
    <w:rsid w:val="003177EE"/>
    <w:rsid w:val="004216FA"/>
    <w:rsid w:val="004722FF"/>
    <w:rsid w:val="00543AF1"/>
    <w:rsid w:val="00580B61"/>
    <w:rsid w:val="005F4C26"/>
    <w:rsid w:val="00625CC3"/>
    <w:rsid w:val="00644673"/>
    <w:rsid w:val="00652BA5"/>
    <w:rsid w:val="007727D7"/>
    <w:rsid w:val="007B0A94"/>
    <w:rsid w:val="007B3C95"/>
    <w:rsid w:val="0080741B"/>
    <w:rsid w:val="00872749"/>
    <w:rsid w:val="00873820"/>
    <w:rsid w:val="00897128"/>
    <w:rsid w:val="00955B8E"/>
    <w:rsid w:val="0097519D"/>
    <w:rsid w:val="0098283B"/>
    <w:rsid w:val="009A0F47"/>
    <w:rsid w:val="009B6661"/>
    <w:rsid w:val="009F7648"/>
    <w:rsid w:val="00AB62D5"/>
    <w:rsid w:val="00AD4745"/>
    <w:rsid w:val="00AE555E"/>
    <w:rsid w:val="00AE58EB"/>
    <w:rsid w:val="00B1218E"/>
    <w:rsid w:val="00BA3053"/>
    <w:rsid w:val="00BA7E65"/>
    <w:rsid w:val="00BD7E5C"/>
    <w:rsid w:val="00C75FC8"/>
    <w:rsid w:val="00CD0829"/>
    <w:rsid w:val="00CD15FF"/>
    <w:rsid w:val="00D753B3"/>
    <w:rsid w:val="00E20784"/>
    <w:rsid w:val="00EA43A6"/>
    <w:rsid w:val="00F11BC9"/>
    <w:rsid w:val="00F91F15"/>
    <w:rsid w:val="00FA5F45"/>
    <w:rsid w:val="00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EF170C-FB1E-415F-88A9-591294D1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053"/>
  </w:style>
  <w:style w:type="paragraph" w:styleId="Stopka">
    <w:name w:val="footer"/>
    <w:basedOn w:val="Normalny"/>
    <w:link w:val="StopkaZnak"/>
    <w:uiPriority w:val="99"/>
    <w:unhideWhenUsed/>
    <w:rsid w:val="00BA3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053"/>
  </w:style>
  <w:style w:type="character" w:styleId="Numerstrony">
    <w:name w:val="page number"/>
    <w:basedOn w:val="Domylnaczcionkaakapitu"/>
    <w:semiHidden/>
    <w:rsid w:val="00BA3053"/>
  </w:style>
  <w:style w:type="table" w:styleId="Tabela-Siatka">
    <w:name w:val="Table Grid"/>
    <w:basedOn w:val="Standardowy"/>
    <w:uiPriority w:val="39"/>
    <w:rsid w:val="00BA305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3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6D48D9B-9A2B-461B-8DB6-B643388E444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4165</Words>
  <Characters>24994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Świątkiewicz Robert</dc:creator>
  <cp:keywords/>
  <dc:description/>
  <cp:lastModifiedBy>Świątkiewicz Robert</cp:lastModifiedBy>
  <cp:revision>2</cp:revision>
  <dcterms:created xsi:type="dcterms:W3CDTF">2024-10-24T09:00:00Z</dcterms:created>
  <dcterms:modified xsi:type="dcterms:W3CDTF">2024-10-24T09:00:00Z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1ee4499d-8d0b-4612-b130-3ce2d40d6470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Świątkiewicz Robert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eeXhPh2N3axktS6EdMAXuT0YDDX81ouB</vt:lpwstr>
  </property>
  <property fmtid="{D5CDD505-2E9C-101B-9397-08002B2CF9AE}" pid="10" name="s5636:Creator type=IP">
    <vt:lpwstr>10.80.174.167</vt:lpwstr>
  </property>
  <property fmtid="{D5CDD505-2E9C-101B-9397-08002B2CF9AE}" pid="11" name="bjPortionMark">
    <vt:lpwstr>[]</vt:lpwstr>
  </property>
</Properties>
</file>